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</w:r>
      <w:r w:rsidR="0067109E">
        <w:t>GET SE/CO + AC/RO</w:t>
      </w:r>
      <w:bookmarkStart w:id="0" w:name="_GoBack"/>
      <w:bookmarkEnd w:id="0"/>
      <w:r>
        <w:t xml:space="preserve"> – TR </w:t>
      </w:r>
      <w:r w:rsidR="00512E69">
        <w:t>n° 00</w:t>
      </w:r>
      <w:r w:rsidR="008731F9">
        <w:t>2</w:t>
      </w:r>
      <w:r w:rsidR="00D501C9">
        <w:t>/2020</w:t>
      </w:r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084D8E" w:rsidP="00084D8E">
            <w:pPr>
              <w:spacing w:before="120" w:after="120" w:line="276" w:lineRule="auto"/>
            </w:pPr>
            <w:r>
              <w:t xml:space="preserve">Estudo de </w:t>
            </w:r>
            <w:r w:rsidR="005277A3" w:rsidRPr="005277A3">
              <w:t xml:space="preserve">Atendimento à Região </w:t>
            </w:r>
            <w:r>
              <w:t>de Ipatinga</w:t>
            </w:r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084D8E" w:rsidP="005277A3">
            <w:pPr>
              <w:spacing w:before="120" w:after="120" w:line="276" w:lineRule="auto"/>
            </w:pPr>
            <w:r>
              <w:t>Ipatinga e entorno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4E436E" w:rsidP="00B74007">
            <w:pPr>
              <w:spacing w:before="120" w:after="120" w:line="276" w:lineRule="auto"/>
            </w:pPr>
            <w:r>
              <w:t>Ano 20</w:t>
            </w:r>
            <w:r w:rsidR="00084D8E">
              <w:t>25</w:t>
            </w:r>
          </w:p>
        </w:tc>
      </w:tr>
    </w:tbl>
    <w:p w:rsidR="001364FD" w:rsidRDefault="001364FD" w:rsidP="001364FD">
      <w:pPr>
        <w:spacing w:after="48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084D8E" w:rsidRDefault="00084D8E" w:rsidP="001364FD">
            <w:pPr>
              <w:pStyle w:val="Subttulo"/>
              <w:spacing w:after="40"/>
              <w:rPr>
                <w:rFonts w:eastAsiaTheme="minorHAnsi"/>
                <w:b w:val="0"/>
                <w:caps w:val="0"/>
              </w:rPr>
            </w:pPr>
            <w:r w:rsidRPr="00084D8E">
              <w:rPr>
                <w:rFonts w:eastAsiaTheme="minorHAnsi"/>
                <w:b w:val="0"/>
                <w:caps w:val="0"/>
              </w:rPr>
              <w:t>As tran</w:t>
            </w:r>
            <w:r>
              <w:rPr>
                <w:rFonts w:eastAsiaTheme="minorHAnsi"/>
                <w:b w:val="0"/>
                <w:caps w:val="0"/>
              </w:rPr>
              <w:t>s</w:t>
            </w:r>
            <w:r w:rsidRPr="00084D8E">
              <w:rPr>
                <w:rFonts w:eastAsiaTheme="minorHAnsi"/>
                <w:b w:val="0"/>
                <w:caps w:val="0"/>
              </w:rPr>
              <w:t>formações 230/13,8 kV da SE Ipatinga 1 não atendem ao critério N-1 e a subestação não tem espaço para novas expansões.</w:t>
            </w:r>
          </w:p>
          <w:p w:rsidR="00084D8E" w:rsidRDefault="00084D8E" w:rsidP="001364FD">
            <w:pPr>
              <w:pStyle w:val="Subttulo"/>
              <w:spacing w:after="40"/>
              <w:rPr>
                <w:rFonts w:eastAsiaTheme="minorHAnsi"/>
                <w:b w:val="0"/>
                <w:caps w:val="0"/>
              </w:rPr>
            </w:pPr>
          </w:p>
          <w:p w:rsidR="001364FD" w:rsidRDefault="001364FD" w:rsidP="001364FD">
            <w:pPr>
              <w:pStyle w:val="Subttulo"/>
              <w:spacing w:after="40"/>
            </w:pPr>
            <w:r>
              <w:rPr>
                <w:caps w:val="0"/>
              </w:rPr>
              <w:t>MOTIVAÇÃO PARA O ESTUDO:</w:t>
            </w:r>
          </w:p>
          <w:p w:rsidR="00491D7C" w:rsidRDefault="00084D8E" w:rsidP="00491D7C">
            <w:pPr>
              <w:spacing w:after="480"/>
            </w:pPr>
            <w:r>
              <w:t>Recomendar solução estrutural estudo em conjunto com a Cemig GT.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5277A3" w:rsidRDefault="005277A3" w:rsidP="005277A3">
            <w:pPr>
              <w:spacing w:after="480"/>
            </w:pPr>
            <w:r>
              <w:t xml:space="preserve">As análises serão desenvolvidas com base nos casos de simulação disponibilizados no seguinte </w:t>
            </w:r>
            <w:hyperlink r:id="rId9" w:history="1">
              <w:r w:rsidRPr="00877DC8">
                <w:rPr>
                  <w:rStyle w:val="Hyperlink"/>
                </w:rPr>
                <w:t>LINK</w:t>
              </w:r>
            </w:hyperlink>
            <w:r>
              <w:t xml:space="preserve">, com as alterações pertinentes. A localização e o montante das </w:t>
            </w:r>
            <w:proofErr w:type="gramStart"/>
            <w:r>
              <w:t>cargas  da</w:t>
            </w:r>
            <w:proofErr w:type="gramEnd"/>
            <w:r>
              <w:t xml:space="preserve"> região estão embasados em informações recebidas da </w:t>
            </w:r>
            <w:r w:rsidR="00084D8E">
              <w:t>Cemig Distribuição</w:t>
            </w:r>
            <w:r>
              <w:t>.</w:t>
            </w:r>
          </w:p>
          <w:p w:rsidR="001364FD" w:rsidRDefault="000617C3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1364FD" w:rsidRDefault="000617C3" w:rsidP="001364FD">
            <w:r>
              <w:t xml:space="preserve">Esse estudo deverá ser emitido no </w:t>
            </w:r>
            <w:r w:rsidR="00040161">
              <w:t>1° Trimestre</w:t>
            </w:r>
            <w:r w:rsidR="00491D7C">
              <w:t>/2020</w:t>
            </w:r>
            <w:r w:rsidR="001364FD">
              <w:t>.</w:t>
            </w:r>
          </w:p>
          <w:p w:rsidR="000350AB" w:rsidRDefault="000350AB" w:rsidP="001364FD"/>
        </w:tc>
      </w:tr>
    </w:tbl>
    <w:p w:rsidR="00755B9E" w:rsidRPr="00755B9E" w:rsidRDefault="0067109E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 w:rsidR="0083305F"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B9607E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B9607E">
            <w:t>2020</w:t>
          </w:r>
        </w:sdtContent>
      </w:sdt>
      <w:r w:rsidR="00877DC8">
        <w:t>.</w:t>
      </w:r>
    </w:p>
    <w:sectPr w:rsidR="00755B9E" w:rsidRPr="00755B9E" w:rsidSect="00FA5712">
      <w:footerReference w:type="default" r:id="rId10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265" w:rsidRDefault="00051265" w:rsidP="005E30AC">
      <w:r>
        <w:separator/>
      </w:r>
    </w:p>
  </w:endnote>
  <w:endnote w:type="continuationSeparator" w:id="0">
    <w:p w:rsidR="00051265" w:rsidRDefault="00051265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6710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265" w:rsidRDefault="00051265" w:rsidP="005E30AC">
      <w:r>
        <w:separator/>
      </w:r>
    </w:p>
  </w:footnote>
  <w:footnote w:type="continuationSeparator" w:id="0">
    <w:p w:rsidR="00051265" w:rsidRDefault="00051265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40161"/>
    <w:rsid w:val="00043625"/>
    <w:rsid w:val="00051265"/>
    <w:rsid w:val="000617C3"/>
    <w:rsid w:val="00084D8E"/>
    <w:rsid w:val="00096813"/>
    <w:rsid w:val="000975CB"/>
    <w:rsid w:val="000E5FD6"/>
    <w:rsid w:val="000F4A8C"/>
    <w:rsid w:val="00114A83"/>
    <w:rsid w:val="001364FD"/>
    <w:rsid w:val="00176E2A"/>
    <w:rsid w:val="002610AC"/>
    <w:rsid w:val="00265196"/>
    <w:rsid w:val="0028182A"/>
    <w:rsid w:val="00296AF9"/>
    <w:rsid w:val="002C692D"/>
    <w:rsid w:val="002C78CD"/>
    <w:rsid w:val="00313E82"/>
    <w:rsid w:val="003649E8"/>
    <w:rsid w:val="0038340D"/>
    <w:rsid w:val="003E19FF"/>
    <w:rsid w:val="004168FE"/>
    <w:rsid w:val="0042779D"/>
    <w:rsid w:val="0043295A"/>
    <w:rsid w:val="004500B0"/>
    <w:rsid w:val="004732C8"/>
    <w:rsid w:val="0047428E"/>
    <w:rsid w:val="00482F65"/>
    <w:rsid w:val="00491D7C"/>
    <w:rsid w:val="004C6666"/>
    <w:rsid w:val="004E436E"/>
    <w:rsid w:val="00512E69"/>
    <w:rsid w:val="005277A3"/>
    <w:rsid w:val="00592693"/>
    <w:rsid w:val="005E30AC"/>
    <w:rsid w:val="005F2B47"/>
    <w:rsid w:val="0061572A"/>
    <w:rsid w:val="0067109E"/>
    <w:rsid w:val="00706143"/>
    <w:rsid w:val="007173C5"/>
    <w:rsid w:val="007279BE"/>
    <w:rsid w:val="0073032B"/>
    <w:rsid w:val="00745E16"/>
    <w:rsid w:val="00755B9E"/>
    <w:rsid w:val="007D093E"/>
    <w:rsid w:val="007F0FF4"/>
    <w:rsid w:val="007F68C0"/>
    <w:rsid w:val="0083305F"/>
    <w:rsid w:val="00844947"/>
    <w:rsid w:val="00855227"/>
    <w:rsid w:val="008731F9"/>
    <w:rsid w:val="00874D3E"/>
    <w:rsid w:val="00877DC8"/>
    <w:rsid w:val="00887130"/>
    <w:rsid w:val="00940979"/>
    <w:rsid w:val="00965087"/>
    <w:rsid w:val="009A2E6D"/>
    <w:rsid w:val="009D372F"/>
    <w:rsid w:val="00A741D5"/>
    <w:rsid w:val="00AB1DE5"/>
    <w:rsid w:val="00B446C1"/>
    <w:rsid w:val="00B74007"/>
    <w:rsid w:val="00B86B43"/>
    <w:rsid w:val="00B9607E"/>
    <w:rsid w:val="00BB2E81"/>
    <w:rsid w:val="00C664F6"/>
    <w:rsid w:val="00CB07FE"/>
    <w:rsid w:val="00CE4847"/>
    <w:rsid w:val="00D01AE8"/>
    <w:rsid w:val="00D501C9"/>
    <w:rsid w:val="00E07E2C"/>
    <w:rsid w:val="00E80D0E"/>
    <w:rsid w:val="00EA6ECC"/>
    <w:rsid w:val="00F65481"/>
    <w:rsid w:val="00F76E20"/>
    <w:rsid w:val="00F87289"/>
    <w:rsid w:val="00F941A9"/>
    <w:rsid w:val="00FA0630"/>
    <w:rsid w:val="00FA178A"/>
    <w:rsid w:val="00FA391F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pe.gov.br/pt/areas-de-atuacao/energia-eletrica/expansao-da-transmissao/dados-para-simulacoes-eletricas-do-s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344790"/>
    <w:rsid w:val="005F4E89"/>
    <w:rsid w:val="00E2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68ABBBD9-6154-4897-AB4B-ACA7B7A3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14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thiago.martins</dc:creator>
  <cp:keywords/>
  <dc:description/>
  <cp:lastModifiedBy>Thiago de Faria Rocha Dourado Martins</cp:lastModifiedBy>
  <cp:revision>11</cp:revision>
  <cp:lastPrinted>2019-09-17T19:18:00Z</cp:lastPrinted>
  <dcterms:created xsi:type="dcterms:W3CDTF">2020-02-05T12:30:00Z</dcterms:created>
  <dcterms:modified xsi:type="dcterms:W3CDTF">2020-02-11T22:59:00Z</dcterms:modified>
</cp:coreProperties>
</file>